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</w:pPr>
      <w:r>
        <w:rPr>
          <w:smallCaps w:val="off"/>
          <w:caps w:val="off"/>
          <w:color w:val="333333"/>
          <w:sz w:val="28"/>
          <w:kern w:val="0"/>
          <w:i w:val="off"/>
          <w:b w:val="off"/>
          <w:rFonts w:ascii="Georgia" w:hAnsi="Georgia"/>
        </w:rPr>
        <w:t>Программа фестиваля:</w:t>
      </w:r>
    </w:p>
    <w:p>
      <w:pPr>
        <w:pStyle w:val="style21"/>
        <w:jc w:val="left"/>
        <w:ind w:hanging="0" w:left="0" w:right="0"/>
        <w:pBdr/>
        <w:spacing w:after="0" w:before="0"/>
      </w:pPr>
      <w:r>
        <w:rPr/>
        <w:br/>
      </w:r>
      <w:r>
        <w:rPr>
          <w:smallCaps w:val="off"/>
          <w:caps w:val="off"/>
          <w:color w:val="333333"/>
          <w:sz w:val="20"/>
          <w:kern w:val="0"/>
          <w:i w:val="off"/>
          <w:b/>
          <w:rFonts w:ascii="Tahoma" w:hAnsi="Tahoma"/>
        </w:rPr>
        <w:t>14 ноября, 16-00 </w:t>
      </w:r>
      <w:r>
        <w:rPr/>
        <w:br/>
        <w:br/>
      </w:r>
      <w:r>
        <w:rPr>
          <w:smallCaps w:val="off"/>
          <w:caps w:val="off"/>
          <w:color w:val="333333"/>
          <w:sz w:val="20"/>
          <w:kern w:val="0"/>
          <w:i w:val="off"/>
          <w:b w:val="off"/>
          <w:rFonts w:ascii="Tahoma" w:hAnsi="Tahoma"/>
        </w:rPr>
        <w:t>Открытие фестиваля и выставки «Кукла Дона» </w:t>
      </w:r>
      <w:r>
        <w:rPr/>
        <w:br/>
        <w:br/>
      </w:r>
      <w:r>
        <w:rPr>
          <w:smallCaps w:val="off"/>
          <w:caps w:val="off"/>
          <w:color w:val="333333"/>
          <w:sz w:val="20"/>
          <w:kern w:val="0"/>
          <w:i w:val="off"/>
          <w:b/>
          <w:rFonts w:ascii="Tahoma" w:hAnsi="Tahoma"/>
        </w:rPr>
        <w:t>15 ноября, 16-00 </w:t>
      </w:r>
      <w:r>
        <w:rPr/>
        <w:br/>
        <w:br/>
      </w:r>
      <w:r>
        <w:rPr>
          <w:smallCaps w:val="off"/>
          <w:caps w:val="off"/>
          <w:color w:val="333333"/>
          <w:sz w:val="20"/>
          <w:kern w:val="0"/>
          <w:i w:val="off"/>
          <w:b w:val="off"/>
          <w:rFonts w:ascii="Tahoma" w:hAnsi="Tahoma"/>
        </w:rPr>
        <w:t>Презентация «Интеграция традиций народного искусства на Дону».</w:t>
      </w:r>
    </w:p>
    <w:p>
      <w:pPr>
        <w:pStyle w:val="style21"/>
        <w:jc w:val="left"/>
        <w:ind w:hanging="0" w:left="1650" w:right="0"/>
        <w:pBdr/>
        <w:spacing w:after="0" w:before="0"/>
      </w:pPr>
      <w:r>
        <w:rPr>
          <w:smallCaps w:val="off"/>
          <w:caps w:val="off"/>
          <w:color w:val="333333"/>
          <w:sz w:val="20"/>
          <w:kern w:val="0"/>
          <w:i/>
          <w:b w:val="off"/>
          <w:rFonts w:ascii="Tahoma" w:hAnsi="Tahoma"/>
        </w:rPr>
        <w:t>Н. В. Дробышева, </w:t>
        <w:br/>
        <w:t>доцент, зав. кафедрой «Декоративно-прикладного искусства» </w:t>
        <w:br/>
        <w:t>Института архитектуры и искусств ЮФУ</w:t>
      </w:r>
    </w:p>
    <w:p>
      <w:pPr>
        <w:pStyle w:val="style21"/>
        <w:jc w:val="left"/>
        <w:ind w:hanging="0" w:left="0" w:right="0"/>
        <w:pBdr/>
        <w:spacing w:after="0" w:before="0"/>
      </w:pPr>
      <w:r>
        <w:rPr/>
        <w:br/>
      </w:r>
      <w:r>
        <w:rPr>
          <w:smallCaps w:val="off"/>
          <w:caps w:val="off"/>
          <w:color w:val="333333"/>
          <w:sz w:val="20"/>
          <w:kern w:val="0"/>
          <w:i w:val="off"/>
          <w:b/>
          <w:rFonts w:ascii="Tahoma" w:hAnsi="Tahoma"/>
        </w:rPr>
        <w:t>19 ноября, 16-00</w:t>
      </w:r>
      <w:r>
        <w:rPr>
          <w:smallCaps w:val="off"/>
          <w:caps w:val="off"/>
          <w:color w:val="333333"/>
          <w:kern w:val="0"/>
        </w:rPr>
        <w:t> </w:t>
      </w:r>
      <w:r>
        <w:rPr/>
        <w:br/>
        <w:br/>
      </w:r>
      <w:r>
        <w:rPr>
          <w:smallCaps w:val="off"/>
          <w:caps w:val="off"/>
          <w:color w:val="333333"/>
          <w:sz w:val="20"/>
          <w:kern w:val="0"/>
          <w:i w:val="off"/>
          <w:b w:val="off"/>
          <w:rFonts w:ascii="Tahoma" w:hAnsi="Tahoma"/>
        </w:rPr>
        <w:t>Презентация «Использование вышивки в русском национальном костюме».</w:t>
      </w:r>
    </w:p>
    <w:p>
      <w:pPr>
        <w:pStyle w:val="style21"/>
        <w:jc w:val="left"/>
        <w:ind w:hanging="0" w:left="1650" w:right="0"/>
        <w:pBdr/>
        <w:spacing w:after="0" w:before="0"/>
      </w:pPr>
      <w:r>
        <w:rPr>
          <w:smallCaps w:val="off"/>
          <w:caps w:val="off"/>
          <w:color w:val="333333"/>
          <w:sz w:val="20"/>
          <w:kern w:val="0"/>
          <w:i/>
          <w:b w:val="off"/>
          <w:rFonts w:ascii="Tahoma" w:hAnsi="Tahoma"/>
        </w:rPr>
        <w:t>С. В. Деркач, </w:t>
        <w:br/>
        <w:t>мастер авторской куклы, </w:t>
        <w:br/>
        <w:t>член Международной ассоциации кукол, </w:t>
        <w:br/>
        <w:t>лауреат Международных конкурсов, </w:t>
        <w:br/>
        <w:t>руководитель школы «Авторская кукла» г. Ростова-на Дону</w:t>
      </w:r>
    </w:p>
    <w:p>
      <w:pPr>
        <w:pStyle w:val="style21"/>
        <w:jc w:val="left"/>
        <w:ind w:hanging="0" w:left="0" w:right="0"/>
        <w:pBdr/>
        <w:spacing w:after="0" w:before="0"/>
      </w:pPr>
      <w:r>
        <w:rPr/>
        <w:br/>
      </w:r>
      <w:r>
        <w:rPr>
          <w:smallCaps w:val="off"/>
          <w:caps w:val="off"/>
          <w:color w:val="333333"/>
          <w:sz w:val="20"/>
          <w:kern w:val="0"/>
          <w:i w:val="off"/>
          <w:b/>
          <w:rFonts w:ascii="Tahoma" w:hAnsi="Tahoma"/>
        </w:rPr>
        <w:t>22 ноября, 16-00 </w:t>
      </w:r>
      <w:r>
        <w:rPr/>
        <w:br/>
        <w:br/>
      </w:r>
      <w:r>
        <w:rPr>
          <w:smallCaps w:val="off"/>
          <w:caps w:val="off"/>
          <w:color w:val="333333"/>
          <w:sz w:val="20"/>
          <w:kern w:val="0"/>
          <w:i w:val="off"/>
          <w:b w:val="off"/>
          <w:rFonts w:ascii="Tahoma" w:hAnsi="Tahoma"/>
        </w:rPr>
        <w:t>Мастер-класс «Русская обрядовая кукла и русские символы».</w:t>
      </w:r>
    </w:p>
    <w:p>
      <w:pPr>
        <w:pStyle w:val="style21"/>
        <w:jc w:val="left"/>
        <w:ind w:hanging="0" w:left="1650" w:right="0"/>
        <w:pBdr/>
        <w:spacing w:after="0" w:before="0"/>
      </w:pPr>
      <w:r>
        <w:rPr>
          <w:smallCaps w:val="off"/>
          <w:caps w:val="off"/>
          <w:color w:val="333333"/>
          <w:sz w:val="20"/>
          <w:kern w:val="0"/>
          <w:i/>
          <w:b w:val="off"/>
          <w:rFonts w:ascii="Tahoma" w:hAnsi="Tahoma"/>
        </w:rPr>
        <w:t>Т. В. Гурская, </w:t>
        <w:br/>
        <w:t>преподаватель курса ИЗО </w:t>
        <w:br/>
        <w:t>художественной гимназии № 35 г. Ростова</w:t>
        <w:t>на</w:t>
        <w:t>Дону</w:t>
      </w:r>
    </w:p>
    <w:p>
      <w:pPr>
        <w:pStyle w:val="style21"/>
        <w:jc w:val="left"/>
        <w:ind w:hanging="0" w:left="0" w:right="0"/>
        <w:pBdr/>
        <w:spacing w:after="0" w:before="0"/>
      </w:pPr>
      <w:r>
        <w:rPr/>
        <w:br/>
      </w:r>
      <w:r>
        <w:rPr>
          <w:smallCaps w:val="off"/>
          <w:caps w:val="off"/>
          <w:color w:val="333333"/>
          <w:sz w:val="20"/>
          <w:kern w:val="0"/>
          <w:i w:val="off"/>
          <w:b/>
          <w:rFonts w:ascii="Tahoma" w:hAnsi="Tahoma"/>
        </w:rPr>
        <w:t>26 ноября, 16-00 </w:t>
      </w:r>
      <w:r>
        <w:rPr/>
        <w:br/>
        <w:br/>
      </w:r>
      <w:r>
        <w:rPr>
          <w:smallCaps w:val="off"/>
          <w:caps w:val="off"/>
          <w:color w:val="333333"/>
          <w:sz w:val="20"/>
          <w:kern w:val="0"/>
          <w:i w:val="off"/>
          <w:b w:val="off"/>
          <w:rFonts w:ascii="Tahoma" w:hAnsi="Tahoma"/>
        </w:rPr>
        <w:t>Творческая встреча «Сказочные образы в народной кукле».</w:t>
      </w:r>
    </w:p>
    <w:p>
      <w:pPr>
        <w:pStyle w:val="style21"/>
        <w:jc w:val="left"/>
        <w:ind w:hanging="0" w:left="1650" w:right="0"/>
        <w:pBdr/>
        <w:spacing w:after="0" w:before="0"/>
      </w:pPr>
      <w:r>
        <w:rPr>
          <w:smallCaps w:val="off"/>
          <w:caps w:val="off"/>
          <w:color w:val="333333"/>
          <w:sz w:val="20"/>
          <w:kern w:val="0"/>
          <w:i/>
          <w:b w:val="off"/>
          <w:rFonts w:ascii="Tahoma" w:hAnsi="Tahoma"/>
        </w:rPr>
        <w:t>В. А. Ковтун, </w:t>
        <w:br/>
        <w:t>врач-невролог </w:t>
        <w:br/>
        <w:t>лечебно-диагностического центра «Альянс», г. Ростов-на Дону</w:t>
      </w:r>
    </w:p>
    <w:p>
      <w:pPr>
        <w:pStyle w:val="style21"/>
        <w:jc w:val="left"/>
        <w:ind w:hanging="0" w:left="0" w:right="0"/>
        <w:pBdr/>
        <w:spacing w:after="0" w:before="0"/>
      </w:pPr>
      <w:r>
        <w:rPr/>
        <w:br/>
      </w:r>
      <w:r>
        <w:rPr>
          <w:smallCaps w:val="off"/>
          <w:caps w:val="off"/>
          <w:color w:val="333333"/>
          <w:sz w:val="20"/>
          <w:kern w:val="0"/>
          <w:i w:val="off"/>
          <w:b/>
          <w:rFonts w:ascii="Tahoma" w:hAnsi="Tahoma"/>
        </w:rPr>
        <w:t>3 декабря, 16-00</w:t>
      </w:r>
      <w:r>
        <w:rPr>
          <w:smallCaps w:val="off"/>
          <w:caps w:val="off"/>
          <w:color w:val="333333"/>
          <w:kern w:val="0"/>
        </w:rPr>
        <w:t> </w:t>
      </w:r>
      <w:r>
        <w:rPr/>
        <w:br/>
        <w:br/>
      </w:r>
      <w:r>
        <w:rPr>
          <w:smallCaps w:val="off"/>
          <w:caps w:val="off"/>
          <w:color w:val="333333"/>
          <w:sz w:val="20"/>
          <w:kern w:val="0"/>
          <w:i w:val="off"/>
          <w:b w:val="off"/>
          <w:rFonts w:ascii="Tahoma" w:hAnsi="Tahoma"/>
        </w:rPr>
        <w:t>Презентация «Способы передачи динамики в кукле».</w:t>
      </w:r>
    </w:p>
    <w:p>
      <w:pPr>
        <w:pStyle w:val="style21"/>
        <w:jc w:val="left"/>
        <w:ind w:hanging="0" w:left="1650" w:right="0"/>
        <w:pBdr/>
        <w:spacing w:after="0" w:before="0"/>
      </w:pPr>
      <w:r>
        <w:rPr>
          <w:smallCaps w:val="off"/>
          <w:caps w:val="off"/>
          <w:color w:val="333333"/>
          <w:sz w:val="20"/>
          <w:kern w:val="0"/>
          <w:i/>
          <w:b w:val="off"/>
          <w:rFonts w:ascii="Tahoma" w:hAnsi="Tahoma"/>
        </w:rPr>
        <w:t>И. А. Ягуза, </w:t>
        <w:br/>
        <w:t>доцент кафедры «Дизайн» </w:t>
        <w:br/>
        <w:t>Института архитектуры и искусств ЮФУ</w:t>
      </w:r>
    </w:p>
    <w:p>
      <w:pPr>
        <w:pStyle w:val="style21"/>
        <w:jc w:val="left"/>
        <w:ind w:hanging="0" w:left="0" w:right="0"/>
        <w:pBdr/>
        <w:spacing w:after="0" w:before="0"/>
      </w:pPr>
      <w:r>
        <w:rPr/>
        <w:br/>
      </w:r>
      <w:r>
        <w:rPr>
          <w:smallCaps w:val="off"/>
          <w:caps w:val="off"/>
          <w:color w:val="333333"/>
          <w:sz w:val="20"/>
          <w:kern w:val="0"/>
          <w:i w:val="off"/>
          <w:b/>
          <w:rFonts w:ascii="Tahoma" w:hAnsi="Tahoma"/>
        </w:rPr>
        <w:t>6 декабря, 16-00 </w:t>
      </w:r>
      <w:r>
        <w:rPr/>
        <w:br/>
        <w:br/>
      </w:r>
      <w:r>
        <w:rPr>
          <w:smallCaps w:val="off"/>
          <w:caps w:val="off"/>
          <w:color w:val="333333"/>
          <w:sz w:val="20"/>
          <w:kern w:val="0"/>
          <w:i w:val="off"/>
          <w:b w:val="off"/>
          <w:rFonts w:ascii="Tahoma" w:hAnsi="Tahoma"/>
        </w:rPr>
        <w:t>Мастер-класс «Использование аксессуаров в национальном костюме».</w:t>
      </w:r>
    </w:p>
    <w:p>
      <w:pPr>
        <w:pStyle w:val="style21"/>
        <w:jc w:val="left"/>
        <w:ind w:hanging="0" w:left="1650" w:right="0"/>
        <w:pBdr/>
        <w:spacing w:after="0" w:before="0"/>
      </w:pPr>
      <w:r>
        <w:rPr>
          <w:smallCaps w:val="off"/>
          <w:caps w:val="off"/>
          <w:color w:val="333333"/>
          <w:sz w:val="20"/>
          <w:kern w:val="0"/>
          <w:i/>
          <w:b w:val="off"/>
          <w:rFonts w:ascii="Tahoma" w:hAnsi="Tahoma"/>
        </w:rPr>
        <w:t>Б. С. Авдеев, </w:t>
        <w:br/>
        <w:t>ст. преподаватель кафедры «Декоративно-прикладного искусства» </w:t>
        <w:br/>
        <w:t>Института архитектуры и искусств ЮФУ</w:t>
      </w:r>
    </w:p>
    <w:p>
      <w:pPr>
        <w:pStyle w:val="style21"/>
        <w:jc w:val="left"/>
        <w:ind w:hanging="0" w:left="1650" w:right="0"/>
        <w:pBdr/>
        <w:spacing w:after="0" w:before="0"/>
      </w:pPr>
      <w:r>
        <w:rPr>
          <w:smallCaps w:val="off"/>
          <w:caps w:val="off"/>
          <w:color w:val="333333"/>
          <w:sz w:val="20"/>
          <w:kern w:val="0"/>
          <w:i/>
          <w:b w:val="off"/>
          <w:rFonts w:ascii="Tahoma" w:hAnsi="Tahoma"/>
        </w:rPr>
        <w:t>А. А. Ясинская, </w:t>
        <w:br/>
        <w:t>ассистент кафедры «Декоративно-прикладного искусства» </w:t>
        <w:br/>
        <w:t>Института архитектуры и искусств ЮФУ</w:t>
      </w:r>
    </w:p>
    <w:p>
      <w:pPr>
        <w:pStyle w:val="style21"/>
        <w:jc w:val="left"/>
        <w:ind w:hanging="0" w:left="0" w:right="0"/>
        <w:pBdr/>
        <w:spacing w:after="0" w:before="0"/>
      </w:pPr>
      <w:r>
        <w:rPr/>
        <w:br/>
      </w:r>
      <w:r>
        <w:rPr>
          <w:smallCaps w:val="off"/>
          <w:caps w:val="off"/>
          <w:color w:val="333333"/>
          <w:sz w:val="20"/>
          <w:kern w:val="0"/>
          <w:i w:val="off"/>
          <w:b/>
          <w:rFonts w:ascii="Tahoma" w:hAnsi="Tahoma"/>
        </w:rPr>
        <w:t>13 декабря, 16-00 </w:t>
      </w:r>
      <w:r>
        <w:rPr/>
        <w:br/>
        <w:br/>
      </w:r>
      <w:r>
        <w:rPr>
          <w:smallCaps w:val="off"/>
          <w:caps w:val="off"/>
          <w:color w:val="333333"/>
          <w:sz w:val="20"/>
          <w:kern w:val="0"/>
          <w:i w:val="off"/>
          <w:b w:val="off"/>
          <w:rFonts w:ascii="Tahoma" w:hAnsi="Tahoma"/>
        </w:rPr>
        <w:t>Закрытие фестиваля. </w:t>
      </w:r>
      <w:r>
        <w:rPr/>
        <w:br/>
      </w:r>
      <w:r>
        <w:rPr>
          <w:smallCaps w:val="off"/>
          <w:caps w:val="off"/>
          <w:color w:val="333333"/>
          <w:sz w:val="20"/>
          <w:kern w:val="0"/>
          <w:i w:val="off"/>
          <w:b w:val="off"/>
          <w:rFonts w:ascii="Tahoma" w:hAnsi="Tahoma"/>
        </w:rPr>
        <w:t>Церемония вручения сертификатов участникам и дипломов победителям.</w:t>
      </w:r>
      <w:r>
        <w:rPr/>
        <w:t xml:space="preserve"> 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0"/>
      <w:szCs w:val="24"/>
      <w:rFonts w:ascii="Arial" w:cs="Tahoma" w:eastAsia="Arial Unicode MS" w:hAnsi="Arial"/>
      <w:lang w:bidi="ru-RU" w:eastAsia="ru-RU" w:val="ru-RU"/>
    </w:rPr>
  </w:style>
  <w:style w:styleId="style1" w:type="paragraph">
    <w:name w:val="Заголовок 1"/>
    <w:basedOn w:val="style20"/>
    <w:next w:val="style21"/>
    <w:pPr/>
    <w:rPr>
      <w:sz w:val="48"/>
      <w:b/>
      <w:szCs w:val="48"/>
      <w:bCs/>
      <w:rFonts w:ascii="Times New Roman" w:cs="Tahoma" w:eastAsia="Arial Unicode MS" w:hAnsi="Times New Roman"/>
    </w:rPr>
  </w:style>
  <w:style w:styleId="style3" w:type="paragraph">
    <w:name w:val="Заголовок 3"/>
    <w:basedOn w:val="style20"/>
    <w:next w:val="style21"/>
    <w:pPr>
      <w:outlineLvl w:val="2"/>
      <w:numPr>
        <w:ilvl w:val="2"/>
        <w:numId w:val="1"/>
      </w:numPr>
    </w:pPr>
    <w:rPr>
      <w:sz w:val="28"/>
      <w:b/>
      <w:szCs w:val="28"/>
      <w:bCs/>
      <w:rFonts w:ascii="Times New Roman" w:cs="Tahoma" w:eastAsia="Arial Unicode MS" w:hAnsi="Times New Roman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character">
    <w:name w:val="Выделение жирным"/>
    <w:next w:val="style16"/>
    <w:rPr>
      <w:b/>
      <w:bCs/>
    </w:rPr>
  </w:style>
  <w:style w:styleId="style17" w:type="character">
    <w:name w:val="Выделение"/>
    <w:next w:val="style17"/>
    <w:rPr>
      <w:i/>
      <w:iCs/>
    </w:rPr>
  </w:style>
  <w:style w:styleId="style18" w:type="character">
    <w:name w:val="Пример"/>
    <w:next w:val="style18"/>
    <w:rPr>
      <w:rFonts w:ascii="Courier New" w:cs="Courier New" w:eastAsia="Courier New" w:hAnsi="Courier New"/>
    </w:rPr>
  </w:style>
  <w:style w:styleId="style19" w:type="character">
    <w:name w:val="Маркеры списка"/>
    <w:next w:val="style19"/>
    <w:rPr>
      <w:rFonts w:ascii="OpenSymbol" w:cs="OpenSymbol" w:eastAsia="OpenSymbol" w:hAnsi="OpenSymbol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Текст в заданном формате"/>
    <w:basedOn w:val="style0"/>
    <w:next w:val="style25"/>
    <w:pPr>
      <w:spacing w:after="0" w:before="0"/>
    </w:pPr>
    <w:rPr>
      <w:sz w:val="20"/>
      <w:szCs w:val="20"/>
      <w:rFonts w:ascii="Courier New" w:cs="Courier New" w:eastAsia="Courier New" w:hAnsi="Courier New"/>
    </w:rPr>
  </w:style>
  <w:style w:styleId="style26" w:type="paragraph">
    <w:name w:val="Default"/>
    <w:basedOn w:val="style0"/>
    <w:next w:val="style26"/>
    <w:pPr/>
    <w:rPr/>
  </w:style>
  <w:style w:styleId="style27" w:type="paragraph">
    <w:name w:val="Содержимое таблицы"/>
    <w:basedOn w:val="style0"/>
    <w:next w:val="style27"/>
    <w:pPr>
      <w:suppressLineNumbers/>
    </w:pPr>
    <w:rPr/>
  </w:style>
  <w:style w:styleId="style28" w:type="paragraph">
    <w:name w:val="Заголовок таблицы"/>
    <w:basedOn w:val="style27"/>
    <w:next w:val="style28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2013-10-21T09:59:57.00Z</dcterms:created>
  <cp:lastPrinted>2013-11-05T13:49:07.00Z</cp:lastPrinted>
  <cp:revision>0</cp:revision>
</cp:coreProperties>
</file>